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do Usuário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SMART TAG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Pirelli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078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7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-77719</wp:posOffset>
            </wp:positionH>
            <wp:positionV relativeFrom="page">
              <wp:posOffset>-63093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7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0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1725"/>
        <w:gridCol w:w="1140"/>
        <w:gridCol w:w="3060"/>
        <w:tblGridChange w:id="0">
          <w:tblGrid>
            <w:gridCol w:w="1380"/>
            <w:gridCol w:w="1725"/>
            <w:gridCol w:w="1140"/>
            <w:gridCol w:w="30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06/06/2023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Stefano Parente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Lucas Galvão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Luis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5 e 6</w:t>
            </w:r>
          </w:p>
        </w:tc>
      </w:tr>
    </w:tbl>
    <w:p w:rsidR="00000000" w:rsidDel="00000000" w:rsidP="00000000" w:rsidRDefault="00000000" w:rsidRPr="00000000" w14:paraId="000000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Componentes e Recursos (sprint 4)</w:t>
            </w:r>
          </w:hyperlink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Guia de Montagem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Instalação (sprint 4)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Configuração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Operação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Troubleshooting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</w:rPr>
      </w:pPr>
      <w:bookmarkStart w:colFirst="0" w:colLast="0" w:name="_heading=h.1t3h5sf" w:id="4"/>
      <w:bookmarkEnd w:id="4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1.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7dp8vu" w:id="5"/>
      <w:bookmarkEnd w:id="5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1.1. Componentes externos</w:t>
      </w:r>
    </w:p>
    <w:p w:rsidR="00000000" w:rsidDel="00000000" w:rsidP="00000000" w:rsidRDefault="00000000" w:rsidRPr="00000000" w14:paraId="0000002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sz w:val="20"/>
          <w:szCs w:val="20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bookmarkStart w:colFirst="0" w:colLast="0" w:name="_heading=h.cadc9jumdcnh" w:id="6"/>
      <w:bookmarkEnd w:id="6"/>
      <w:r w:rsidDel="00000000" w:rsidR="00000000" w:rsidRPr="00000000">
        <w:rPr>
          <w:sz w:val="20"/>
          <w:szCs w:val="20"/>
          <w:rtl w:val="0"/>
        </w:rPr>
        <w:t xml:space="preserve">A solução desenvolvida para a Pirelli é composta dos componentes externos descritos na tabela a seguir: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495300</wp:posOffset>
            </wp:positionV>
            <wp:extent cx="9103043" cy="3374835"/>
            <wp:effectExtent b="0" l="0" r="0" t="0"/>
            <wp:wrapTopAndBottom distB="114300" distT="114300"/>
            <wp:docPr id="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3043" cy="3374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1: Tabela dos componentes.</w:t>
      </w:r>
    </w:p>
    <w:p w:rsidR="00000000" w:rsidDel="00000000" w:rsidP="00000000" w:rsidRDefault="00000000" w:rsidRPr="00000000" w14:paraId="0000002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rdcrjn" w:id="7"/>
      <w:bookmarkEnd w:id="7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1.2. Requisitos de conectividade</w:t>
      </w:r>
    </w:p>
    <w:p w:rsidR="00000000" w:rsidDel="00000000" w:rsidP="00000000" w:rsidRDefault="00000000" w:rsidRPr="00000000" w14:paraId="0000002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color w:val="3c0a49"/>
        </w:rPr>
      </w:pPr>
      <w:bookmarkStart w:colFirst="0" w:colLast="0" w:name="_heading=h.h60uw758jvlx" w:id="8"/>
      <w:bookmarkEnd w:id="8"/>
      <w:r w:rsidDel="00000000" w:rsidR="00000000" w:rsidRPr="00000000">
        <w:rPr>
          <w:color w:val="3c0a49"/>
          <w:rtl w:val="0"/>
        </w:rPr>
        <w:t xml:space="preserve">Abaixo, em tabela, são listados os requisitos de conectividade utilizados no projeto: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-141.73228346456688" w:right="0" w:firstLine="0"/>
        <w:jc w:val="left"/>
        <w:rPr>
          <w:b w:val="1"/>
          <w:color w:val="3c0a49"/>
          <w:sz w:val="40"/>
          <w:szCs w:val="40"/>
        </w:rPr>
      </w:pPr>
      <w:bookmarkStart w:colFirst="0" w:colLast="0" w:name="_heading=h.8nrfmm823gtv" w:id="9"/>
      <w:bookmarkEnd w:id="9"/>
      <w:r w:rsidDel="00000000" w:rsidR="00000000" w:rsidRPr="00000000">
        <w:rPr>
          <w:b w:val="1"/>
          <w:color w:val="3c0a49"/>
          <w:sz w:val="40"/>
          <w:szCs w:val="40"/>
        </w:rPr>
        <w:drawing>
          <wp:inline distB="114300" distT="114300" distL="114300" distR="114300">
            <wp:extent cx="4715738" cy="2433321"/>
            <wp:effectExtent b="0" l="0" r="0" t="0"/>
            <wp:docPr id="6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738" cy="243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  <w:sz w:val="20"/>
          <w:szCs w:val="20"/>
        </w:rPr>
      </w:pPr>
      <w:bookmarkStart w:colFirst="0" w:colLast="0" w:name="_heading=h.qn3hufhxjkm1" w:id="10"/>
      <w:bookmarkEnd w:id="10"/>
      <w:r w:rsidDel="00000000" w:rsidR="00000000" w:rsidRPr="00000000">
        <w:rPr>
          <w:b w:val="1"/>
          <w:sz w:val="20"/>
          <w:szCs w:val="20"/>
          <w:rtl w:val="0"/>
        </w:rPr>
        <w:t xml:space="preserve">Imagem 2: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Tabela com os requisitos de conectividade.</w:t>
      </w:r>
    </w:p>
    <w:p w:rsidR="00000000" w:rsidDel="00000000" w:rsidP="00000000" w:rsidRDefault="00000000" w:rsidRPr="00000000" w14:paraId="0000002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nso2fj2i3nx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2.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a construção do nosso protótipo físico utilizaremos os seguintes componentes para a montagem: </w:t>
      </w:r>
      <w:r w:rsidDel="00000000" w:rsidR="00000000" w:rsidRPr="00000000">
        <w:rPr>
          <w:rtl w:val="0"/>
        </w:rPr>
        <w:t xml:space="preserve">ESP-32,</w:t>
      </w:r>
      <w:r w:rsidDel="00000000" w:rsidR="00000000" w:rsidRPr="00000000">
        <w:rPr>
          <w:rtl w:val="0"/>
        </w:rPr>
        <w:t xml:space="preserve"> Display OLED, Antena, PowerBank e cabo micro USB. Abaixo a sequência de passos que deve ser seguida: </w:t>
      </w:r>
    </w:p>
    <w:p w:rsidR="00000000" w:rsidDel="00000000" w:rsidP="00000000" w:rsidRDefault="00000000" w:rsidRPr="00000000" w14:paraId="000000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877417" cy="2738081"/>
            <wp:effectExtent b="0" l="0" r="0" t="0"/>
            <wp:docPr id="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417" cy="2738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3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ESP-32.</w:t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56483" cy="2290111"/>
            <wp:effectExtent b="0" l="0" r="0" t="0"/>
            <wp:docPr id="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483" cy="229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4: Antena.</w:t>
      </w:r>
    </w:p>
    <w:p w:rsidR="00000000" w:rsidDel="00000000" w:rsidP="00000000" w:rsidRDefault="00000000" w:rsidRPr="00000000" w14:paraId="000000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12" cy="2238513"/>
            <wp:effectExtent b="0" l="0" r="0" t="0"/>
            <wp:docPr id="5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12" cy="22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5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Conecte a antena ao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ESP-32,</w:t>
      </w:r>
      <w:r w:rsidDel="00000000" w:rsidR="00000000" w:rsidRPr="00000000">
        <w:rPr>
          <w:b w:val="1"/>
          <w:sz w:val="20"/>
          <w:szCs w:val="20"/>
          <w:rtl w:val="0"/>
        </w:rPr>
        <w:t xml:space="preserve"> dessa forma. </w:t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17978"/>
            <wp:effectExtent b="0" l="0" r="0" t="0"/>
            <wp:docPr id="6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1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6: Cabo USB. </w:t>
      </w:r>
    </w:p>
    <w:p w:rsidR="00000000" w:rsidDel="00000000" w:rsidP="00000000" w:rsidRDefault="00000000" w:rsidRPr="00000000" w14:paraId="000000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040145" cy="2526348"/>
            <wp:effectExtent b="0" l="0" r="0" t="0"/>
            <wp:docPr id="7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145" cy="252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7: Com a antena já conectada ao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ESP-32,</w:t>
      </w:r>
      <w:r w:rsidDel="00000000" w:rsidR="00000000" w:rsidRPr="00000000">
        <w:rPr>
          <w:b w:val="1"/>
          <w:sz w:val="20"/>
          <w:szCs w:val="20"/>
          <w:rtl w:val="0"/>
        </w:rPr>
        <w:t xml:space="preserve"> conecte também o cabo USB, como indica a imagem acima.</w:t>
      </w:r>
    </w:p>
    <w:p w:rsidR="00000000" w:rsidDel="00000000" w:rsidP="00000000" w:rsidRDefault="00000000" w:rsidRPr="00000000" w14:paraId="000000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956604" cy="1926273"/>
            <wp:effectExtent b="0" l="0" r="0" t="0"/>
            <wp:docPr id="6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04" cy="1926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8: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Conecte o Display OLED ao Jumper.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3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36706" cy="2378567"/>
            <wp:effectExtent b="0" l="0" r="0" t="0"/>
            <wp:docPr id="5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706" cy="2378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9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Após o jumper estar conectado ao Display OLED, conecte os fios ao ESP-32.</w:t>
      </w:r>
    </w:p>
    <w:p w:rsidR="00000000" w:rsidDel="00000000" w:rsidP="00000000" w:rsidRDefault="00000000" w:rsidRPr="00000000" w14:paraId="000000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25814" cy="2456587"/>
            <wp:effectExtent b="0" l="0" r="0" t="0"/>
            <wp:docPr id="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5814" cy="245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10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PowerBank.</w:t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534517" cy="1743543"/>
            <wp:effectExtent b="0" l="0" r="0" t="0"/>
            <wp:docPr id="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517" cy="174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11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Por fim, conecte o cabo USB ao PowerBank, e assim teremos o protótipo físico finalizado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qhbichqlk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gd50r5a9wd7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5nkun2" w:id="15"/>
      <w:bookmarkEnd w:id="15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3.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propósito deste guia de instalação é fornecer instruções e demonstrações sobre a correta instalação dos dispositivos IoT montados na seção 2 (Guia de Montagem) deste documento. Para começar, vamos iniciar o processo de instalação do rastreador, que será acoplado ao tablet.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1° Passo: </w:t>
      </w:r>
      <w:r w:rsidDel="00000000" w:rsidR="00000000" w:rsidRPr="00000000">
        <w:rPr>
          <w:rtl w:val="0"/>
        </w:rPr>
        <w:t xml:space="preserve">para que a nossa solução funcione em seu estado pleno, usaremos uma bateria modelo 18650, de 4,2V, Samsung.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542925</wp:posOffset>
            </wp:positionV>
            <wp:extent cx="3161437" cy="1919195"/>
            <wp:effectExtent b="0" l="0" r="0" t="0"/>
            <wp:wrapSquare wrapText="bothSides" distB="114300" distT="114300" distL="114300" distR="114300"/>
            <wp:docPr id="6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437" cy="1919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12: Bateria modelo 18650, de 4,2V, Samsung.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2° Passo</w:t>
      </w:r>
      <w:r w:rsidDel="00000000" w:rsidR="00000000" w:rsidRPr="00000000">
        <w:rPr>
          <w:rtl w:val="0"/>
        </w:rPr>
        <w:t xml:space="preserve">: juntamente com a bateria, também utilizaremos um microcontrolador ESP-32, que servirá para enviar informações da localidade dos tablets para o dashboard.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847725</wp:posOffset>
            </wp:positionV>
            <wp:extent cx="2924175" cy="2683235"/>
            <wp:effectExtent b="0" l="0" r="0" t="0"/>
            <wp:wrapNone/>
            <wp:docPr id="4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683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13: Microcontrolador ESP32.   </w:t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hf78le2xx7s1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3º Passo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0"/>
        </w:rPr>
        <w:t xml:space="preserve"> terá duas partes, uma superior e uma inferior. Os componentes ficarão na parte inferior da case. Abaixo uma imagem meramente ilustrativa de como ficará. </w:t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uvpm2i90nexv" w:id="17"/>
      <w:bookmarkEnd w:id="17"/>
      <w:r w:rsidDel="00000000" w:rsidR="00000000" w:rsidRPr="00000000">
        <w:rPr/>
        <w:drawing>
          <wp:inline distB="114300" distT="114300" distL="114300" distR="114300">
            <wp:extent cx="2989987" cy="3980050"/>
            <wp:effectExtent b="0" l="0" r="0" t="0"/>
            <wp:docPr id="4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1"/>
                    <a:srcRect b="0" l="6965" r="69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987" cy="39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  <w:sz w:val="20"/>
          <w:szCs w:val="20"/>
        </w:rPr>
      </w:pPr>
      <w:bookmarkStart w:colFirst="0" w:colLast="0" w:name="_heading=h.1n8km0hmhqoz" w:id="18"/>
      <w:bookmarkEnd w:id="18"/>
      <w:r w:rsidDel="00000000" w:rsidR="00000000" w:rsidRPr="00000000">
        <w:rPr>
          <w:b w:val="1"/>
          <w:sz w:val="20"/>
          <w:szCs w:val="20"/>
          <w:rtl w:val="0"/>
        </w:rPr>
        <w:tab/>
        <w:t xml:space="preserve">Imagem 14: Esboço de como ficará a </w:t>
      </w:r>
      <w:r w:rsidDel="00000000" w:rsidR="00000000" w:rsidRPr="00000000">
        <w:rPr>
          <w:b w:val="1"/>
          <w:sz w:val="20"/>
          <w:szCs w:val="20"/>
          <w:rtl w:val="0"/>
        </w:rPr>
        <w:t xml:space="preserve">case</w:t>
      </w:r>
      <w:r w:rsidDel="00000000" w:rsidR="00000000" w:rsidRPr="00000000">
        <w:rPr>
          <w:b w:val="1"/>
          <w:sz w:val="20"/>
          <w:szCs w:val="20"/>
          <w:rtl w:val="0"/>
        </w:rPr>
        <w:t xml:space="preserve">. </w:t>
        <w:tab/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oa2kiqr5mjq" w:id="19"/>
      <w:bookmarkEnd w:id="19"/>
      <w:r w:rsidDel="00000000" w:rsidR="00000000" w:rsidRPr="00000000">
        <w:rPr>
          <w:rtl w:val="0"/>
        </w:rPr>
        <w:t xml:space="preserve">Com os componentes já adicionados a case, encaixe a parte inferior da case à parte frontal, esta ficará em contato com a parte de trás do tablet. Encaixe o tablet nesses dois elementos e após isso acople a peça superior da case. Para finalizar, parafuse e assim o dispositivo estará apto para uso. </w:t>
        <w:tab/>
        <w:tab/>
        <w:tab/>
        <w:tab/>
        <w:tab/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4sinio" w:id="20"/>
      <w:bookmarkEnd w:id="20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4.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configurar as redes Wi-Fi que o localizador vai aceitar, é necessária uma alteração no início do código com o nome e senha de cada rede. Para o código funcionar é preciso que as bibliotecas necessárias estejam devidamente instaladas, estas estarão junto ao código disponibilizado. Abaixo está o seguinte passo a passo: 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1° Passo:</w:t>
      </w:r>
      <w:r w:rsidDel="00000000" w:rsidR="00000000" w:rsidRPr="00000000">
        <w:rPr>
          <w:rtl w:val="0"/>
        </w:rPr>
        <w:t xml:space="preserve">  será necessário baixar o Arduino IDE 2.1.0.</w:t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91788" cy="2019300"/>
            <wp:effectExtent b="0" l="0" r="0" t="0"/>
            <wp:docPr id="7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1788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  <w:t xml:space="preserve">Imagem 15: Página de download do Arduino.</w:t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2° Passo:</w:t>
      </w:r>
      <w:r w:rsidDel="00000000" w:rsidR="00000000" w:rsidRPr="00000000">
        <w:rPr>
          <w:rtl w:val="0"/>
        </w:rPr>
        <w:t xml:space="preserve"> Após isso, extraia tudo (como indicado na imagem).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542925</wp:posOffset>
            </wp:positionV>
            <wp:extent cx="3552825" cy="2304995"/>
            <wp:effectExtent b="0" l="0" r="0" t="0"/>
            <wp:wrapTopAndBottom distB="114300" distT="114300"/>
            <wp:docPr id="7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04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16:  Extraia os arquivos.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3° Passo:</w:t>
      </w:r>
      <w:r w:rsidDel="00000000" w:rsidR="00000000" w:rsidRPr="00000000">
        <w:rPr>
          <w:rtl w:val="0"/>
        </w:rPr>
        <w:t xml:space="preserve"> Ao baixar o Arduino IDE, aparecerá essa tela. </w:t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20363" cy="2037433"/>
            <wp:effectExtent b="0" l="0" r="0" t="0"/>
            <wp:docPr id="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363" cy="203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17: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Essa será a página inicial do Arduino.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4° Passo:</w:t>
      </w:r>
      <w:r w:rsidDel="00000000" w:rsidR="00000000" w:rsidRPr="00000000">
        <w:rPr>
          <w:rtl w:val="0"/>
        </w:rPr>
        <w:t xml:space="preserve"> Em seguida, baixe a biblioteca </w:t>
      </w:r>
      <w:r w:rsidDel="00000000" w:rsidR="00000000" w:rsidRPr="00000000">
        <w:rPr>
          <w:rtl w:val="0"/>
        </w:rPr>
        <w:t xml:space="preserve">ESP-32,</w:t>
      </w:r>
      <w:r w:rsidDel="00000000" w:rsidR="00000000" w:rsidRPr="00000000">
        <w:rPr>
          <w:rtl w:val="0"/>
        </w:rPr>
        <w:t xml:space="preserve"> como indica a imagem.</w:t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01076" cy="2018785"/>
            <wp:effectExtent b="0" l="0" r="0" t="0"/>
            <wp:docPr id="6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076" cy="2018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18: Baixando a biblioteca do ESP-32. </w:t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5° Passo:</w:t>
      </w:r>
      <w:r w:rsidDel="00000000" w:rsidR="00000000" w:rsidRPr="00000000">
        <w:rPr>
          <w:rtl w:val="0"/>
        </w:rPr>
        <w:t xml:space="preserve"> Após esse passo, é necessário acessar o código que desenvolvemos para ter acesso a todas as bibliotecas essenciais para o funcionamento da aplicação. Esse código será enviado por nós e após ter baixado, será  essa a tela que aparecerá com informações do código para alteração de credencial e envio do código para o ESP-32.</w:t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706088" cy="2088563"/>
            <wp:effectExtent b="0" l="0" r="0" t="0"/>
            <wp:docPr id="6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088" cy="208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19: Tela do Arduino.</w:t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z337ya" w:id="21"/>
      <w:bookmarkEnd w:id="21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5. Guia de Operação </w:t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1iv32ting1y" w:id="22"/>
      <w:bookmarkEnd w:id="22"/>
      <w:r w:rsidDel="00000000" w:rsidR="00000000" w:rsidRPr="00000000">
        <w:rPr>
          <w:rtl w:val="0"/>
        </w:rPr>
        <w:t xml:space="preserve">Para o nosso projeto, criamos um dashboard totalmente intuitivo e responsivo. Nosso fluxo de operações inicia pela  tela de login, para maior segurança das informações obtidas. Somente usuários cadastrados e que possuem as informações de login e senha conseguem acesso ao dashboard. </w:t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nip108w2m8x" w:id="23"/>
      <w:bookmarkEnd w:id="23"/>
      <w:r w:rsidDel="00000000" w:rsidR="00000000" w:rsidRPr="00000000">
        <w:rPr/>
        <w:drawing>
          <wp:inline distB="114300" distT="114300" distL="114300" distR="114300">
            <wp:extent cx="4314825" cy="2133600"/>
            <wp:effectExtent b="0" l="0" r="0" t="0"/>
            <wp:docPr id="5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emcqth6kkvyx" w:id="24"/>
      <w:bookmarkEnd w:id="24"/>
      <w:r w:rsidDel="00000000" w:rsidR="00000000" w:rsidRPr="00000000">
        <w:rPr>
          <w:b w:val="1"/>
          <w:rtl w:val="0"/>
        </w:rPr>
        <w:t xml:space="preserve">Imagem 20: tela de login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pa39re5bdaa" w:id="25"/>
      <w:bookmarkEnd w:id="25"/>
      <w:r w:rsidDel="00000000" w:rsidR="00000000" w:rsidRPr="00000000">
        <w:rPr>
          <w:rtl w:val="0"/>
        </w:rPr>
        <w:t xml:space="preserve">Ao acessar a tela inicial, você irá se deparar com os dispositivos cadastrados.</w:t>
      </w:r>
    </w:p>
    <w:p w:rsidR="00000000" w:rsidDel="00000000" w:rsidP="00000000" w:rsidRDefault="00000000" w:rsidRPr="00000000" w14:paraId="000000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m2zybjtxu8m" w:id="26"/>
      <w:bookmarkEnd w:id="26"/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4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d4vdo5yevmol" w:id="27"/>
      <w:bookmarkEnd w:id="27"/>
      <w:r w:rsidDel="00000000" w:rsidR="00000000" w:rsidRPr="00000000">
        <w:rPr>
          <w:b w:val="1"/>
          <w:sz w:val="20"/>
          <w:szCs w:val="20"/>
          <w:rtl w:val="0"/>
        </w:rPr>
        <w:t xml:space="preserve">Imagem 21: Dispositivos cadastrados.</w:t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i7mkpu14tp8" w:id="28"/>
      <w:bookmarkEnd w:id="28"/>
      <w:r w:rsidDel="00000000" w:rsidR="00000000" w:rsidRPr="00000000">
        <w:rPr>
          <w:rtl w:val="0"/>
        </w:rPr>
        <w:t xml:space="preserve">Ao clicar em cada um deles, você consegue ter acesso a frequência do sinal Wi-Fi do dispositivo e a distância aproximada.  </w:t>
      </w:r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6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wqciwyml3raq" w:id="29"/>
      <w:bookmarkEnd w:id="29"/>
      <w:r w:rsidDel="00000000" w:rsidR="00000000" w:rsidRPr="00000000">
        <w:rPr>
          <w:b w:val="1"/>
          <w:sz w:val="20"/>
          <w:szCs w:val="20"/>
          <w:rtl w:val="0"/>
        </w:rPr>
        <w:t xml:space="preserve">Imagem 22: Informações do dispositivo.</w:t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k8zbtysazxc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u81utxlg2zq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9koo5o8hd3f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eum3odvpa12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5g756yqgn4yl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wajeun67sl0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4bng8a99lzd" w:id="36"/>
      <w:bookmarkEnd w:id="36"/>
      <w:r w:rsidDel="00000000" w:rsidR="00000000" w:rsidRPr="00000000">
        <w:rPr>
          <w:rtl w:val="0"/>
        </w:rPr>
        <w:t xml:space="preserve">Indo agora para a barra de menu no canto esquerdo da tela, conseguimos ter acesso às configurações, gráficos, dispositivos, dashboard e etc. </w:t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wbgvrxd9e4a" w:id="37"/>
      <w:bookmarkEnd w:id="37"/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6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vrj0q0loexa2" w:id="38"/>
      <w:bookmarkEnd w:id="38"/>
      <w:r w:rsidDel="00000000" w:rsidR="00000000" w:rsidRPr="00000000">
        <w:rPr>
          <w:b w:val="1"/>
          <w:sz w:val="20"/>
          <w:szCs w:val="20"/>
          <w:rtl w:val="0"/>
        </w:rPr>
        <w:t xml:space="preserve">Imagem 23: Barra de menu. </w:t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4gpltd38y47" w:id="39"/>
      <w:bookmarkEnd w:id="39"/>
      <w:r w:rsidDel="00000000" w:rsidR="00000000" w:rsidRPr="00000000">
        <w:rPr>
          <w:rtl w:val="0"/>
        </w:rPr>
        <w:t xml:space="preserve">Indo agora para a página de gráficos, você consegue ter a visualização do gráfico com a força de sinal Wi-Fi do dispositivo e </w:t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qs977gna532f" w:id="40"/>
      <w:bookmarkEnd w:id="40"/>
      <w:r w:rsidDel="00000000" w:rsidR="00000000" w:rsidRPr="00000000">
        <w:rPr>
          <w:rtl w:val="0"/>
        </w:rPr>
        <w:t xml:space="preserve">distância em metrôs do Wi-Fi, além da visualização do sinal em dBm. </w:t>
      </w:r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5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eq82flpzyo9e" w:id="41"/>
      <w:bookmarkEnd w:id="41"/>
      <w:r w:rsidDel="00000000" w:rsidR="00000000" w:rsidRPr="00000000">
        <w:rPr>
          <w:b w:val="1"/>
          <w:sz w:val="20"/>
          <w:szCs w:val="20"/>
          <w:rtl w:val="0"/>
        </w:rPr>
        <w:t xml:space="preserve">Imagem 24: Força de sinal. </w:t>
      </w:r>
    </w:p>
    <w:p w:rsidR="00000000" w:rsidDel="00000000" w:rsidP="00000000" w:rsidRDefault="00000000" w:rsidRPr="00000000" w14:paraId="000000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sz w:val="20"/>
          <w:szCs w:val="20"/>
        </w:rPr>
      </w:pPr>
      <w:bookmarkStart w:colFirst="0" w:colLast="0" w:name="_heading=h.sgs1i0aahzro" w:id="42"/>
      <w:bookmarkEnd w:id="42"/>
      <w:r w:rsidDel="00000000" w:rsidR="00000000" w:rsidRPr="00000000">
        <w:rPr>
          <w:sz w:val="20"/>
          <w:szCs w:val="20"/>
          <w:rtl w:val="0"/>
        </w:rPr>
        <w:t xml:space="preserve">Na seção dispositivos, conseguimos ter acesso aos dispositivos cadastrados e ao setor que este dispositivo se encontra conectado ao roteador Wi-Fi. </w:t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l8hu3ylunff4" w:id="43"/>
      <w:bookmarkEnd w:id="43"/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314825" cy="2159000"/>
            <wp:effectExtent b="0" l="0" r="0" t="0"/>
            <wp:docPr id="6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o3dgxb72cmkz" w:id="44"/>
      <w:bookmarkEnd w:id="44"/>
      <w:r w:rsidDel="00000000" w:rsidR="00000000" w:rsidRPr="00000000">
        <w:rPr>
          <w:b w:val="1"/>
          <w:sz w:val="20"/>
          <w:szCs w:val="20"/>
          <w:rtl w:val="0"/>
        </w:rPr>
        <w:t xml:space="preserve">Imagem 25:  setor do dispositivo. </w:t>
      </w:r>
    </w:p>
    <w:p w:rsidR="00000000" w:rsidDel="00000000" w:rsidP="00000000" w:rsidRDefault="00000000" w:rsidRPr="00000000" w14:paraId="000000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1y810tw" w:id="45"/>
      <w:bookmarkEnd w:id="45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6.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78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0"/>
        <w:gridCol w:w="2900"/>
        <w:gridCol w:w="3280"/>
        <w:tblGridChange w:id="0">
          <w:tblGrid>
            <w:gridCol w:w="600"/>
            <w:gridCol w:w="2900"/>
            <w:gridCol w:w="3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Interferências de sinal na rede Wi-Fi.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 conectar a outra rede,  caso fique desconectado de qualquer rede durante o período de um minuto, será reiniciado automaticamente.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de conexão à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Checar a conexão com a antena. Reinicie a conexão com o Wi-Fi em uma área com menos interferência de sinal.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 com bateria ou totalmente descarregado.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Conectar o powerbank do ESP à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 envio dos dados para o dashboard por meio do protocolo MQTT.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Atualizar o sistema. Para isso, basta dar um F5 na página do dashboard. </w:t>
            </w:r>
          </w:p>
        </w:tc>
      </w:tr>
    </w:tbl>
    <w:p w:rsidR="00000000" w:rsidDel="00000000" w:rsidP="00000000" w:rsidRDefault="00000000" w:rsidRPr="00000000" w14:paraId="000000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3.8582677165375" w:right="1137" w:header="709" w:footer="850"/>
      <w:cols w:equalWidth="0" w:num="2">
        <w:col w:space="989.2500000000001" w:w="6788.84"/>
        <w:col w:space="0" w:w="6788.8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0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-723895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jpg"/><Relationship Id="rId20" Type="http://schemas.openxmlformats.org/officeDocument/2006/relationships/image" Target="media/image10.png"/><Relationship Id="rId42" Type="http://schemas.openxmlformats.org/officeDocument/2006/relationships/image" Target="media/image4.png"/><Relationship Id="rId41" Type="http://schemas.openxmlformats.org/officeDocument/2006/relationships/image" Target="media/image23.jpg"/><Relationship Id="rId22" Type="http://schemas.openxmlformats.org/officeDocument/2006/relationships/image" Target="media/image26.png"/><Relationship Id="rId21" Type="http://schemas.openxmlformats.org/officeDocument/2006/relationships/image" Target="media/image21.png"/><Relationship Id="rId24" Type="http://schemas.openxmlformats.org/officeDocument/2006/relationships/image" Target="media/image2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1.png"/><Relationship Id="rId25" Type="http://schemas.openxmlformats.org/officeDocument/2006/relationships/image" Target="media/image27.png"/><Relationship Id="rId28" Type="http://schemas.openxmlformats.org/officeDocument/2006/relationships/image" Target="media/image2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jpg"/><Relationship Id="rId7" Type="http://schemas.openxmlformats.org/officeDocument/2006/relationships/image" Target="media/image30.png"/><Relationship Id="rId8" Type="http://schemas.openxmlformats.org/officeDocument/2006/relationships/image" Target="media/image11.png"/><Relationship Id="rId31" Type="http://schemas.openxmlformats.org/officeDocument/2006/relationships/image" Target="media/image6.jpg"/><Relationship Id="rId30" Type="http://schemas.openxmlformats.org/officeDocument/2006/relationships/image" Target="media/image5.jpg"/><Relationship Id="rId11" Type="http://schemas.openxmlformats.org/officeDocument/2006/relationships/image" Target="media/image1.png"/><Relationship Id="rId33" Type="http://schemas.openxmlformats.org/officeDocument/2006/relationships/image" Target="media/image18.png"/><Relationship Id="rId10" Type="http://schemas.openxmlformats.org/officeDocument/2006/relationships/image" Target="media/image12.png"/><Relationship Id="rId32" Type="http://schemas.openxmlformats.org/officeDocument/2006/relationships/image" Target="media/image25.png"/><Relationship Id="rId13" Type="http://schemas.openxmlformats.org/officeDocument/2006/relationships/header" Target="header1.xml"/><Relationship Id="rId35" Type="http://schemas.openxmlformats.org/officeDocument/2006/relationships/image" Target="media/image3.png"/><Relationship Id="rId12" Type="http://schemas.openxmlformats.org/officeDocument/2006/relationships/header" Target="header2.xml"/><Relationship Id="rId34" Type="http://schemas.openxmlformats.org/officeDocument/2006/relationships/image" Target="media/image7.png"/><Relationship Id="rId15" Type="http://schemas.openxmlformats.org/officeDocument/2006/relationships/footer" Target="footer1.xml"/><Relationship Id="rId37" Type="http://schemas.openxmlformats.org/officeDocument/2006/relationships/image" Target="media/image17.png"/><Relationship Id="rId14" Type="http://schemas.openxmlformats.org/officeDocument/2006/relationships/header" Target="header3.xml"/><Relationship Id="rId36" Type="http://schemas.openxmlformats.org/officeDocument/2006/relationships/image" Target="media/image16.png"/><Relationship Id="rId17" Type="http://schemas.openxmlformats.org/officeDocument/2006/relationships/footer" Target="footer2.xml"/><Relationship Id="rId39" Type="http://schemas.openxmlformats.org/officeDocument/2006/relationships/image" Target="media/image22.jpg"/><Relationship Id="rId16" Type="http://schemas.openxmlformats.org/officeDocument/2006/relationships/footer" Target="footer3.xml"/><Relationship Id="rId38" Type="http://schemas.openxmlformats.org/officeDocument/2006/relationships/image" Target="media/image8.jpg"/><Relationship Id="rId19" Type="http://schemas.openxmlformats.org/officeDocument/2006/relationships/image" Target="media/image19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ja/1qmh5O+pT8icuQw7xcsJPhA==">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